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83BC" w14:textId="77777777" w:rsidR="00746C7F" w:rsidRDefault="00000000">
      <w:pPr>
        <w:spacing w:after="120"/>
        <w:ind w:firstLineChars="100" w:firstLine="320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>
        <w:rPr>
          <w:rFonts w:ascii="方正小标宋简体" w:eastAsia="方正小标宋简体" w:hAnsi="方正小标宋简体" w:cs="方正小标宋简体"/>
          <w:sz w:val="32"/>
          <w:szCs w:val="32"/>
        </w:rPr>
        <w:t>1</w:t>
      </w:r>
    </w:p>
    <w:p w14:paraId="24129FD6" w14:textId="77777777" w:rsidR="00746C7F" w:rsidRDefault="00000000">
      <w:pPr>
        <w:spacing w:after="120"/>
        <w:ind w:firstLineChars="100" w:firstLine="32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郑州航空港区英迪国际学校2023年公开招聘岗位及任职要求</w:t>
      </w:r>
    </w:p>
    <w:tbl>
      <w:tblPr>
        <w:tblW w:w="1496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891"/>
        <w:gridCol w:w="923"/>
        <w:gridCol w:w="1021"/>
        <w:gridCol w:w="4486"/>
        <w:gridCol w:w="7176"/>
      </w:tblGrid>
      <w:tr w:rsidR="00746C7F" w14:paraId="33E1ECA9" w14:textId="77777777">
        <w:trPr>
          <w:trHeight w:val="511"/>
          <w:jc w:val="center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8A94BA" w14:textId="77777777" w:rsidR="00746C7F" w:rsidRDefault="000000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78A86B" w14:textId="77777777" w:rsidR="00746C7F" w:rsidRDefault="000000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招聘计划及岗位素质标准和职责</w:t>
            </w:r>
          </w:p>
        </w:tc>
      </w:tr>
      <w:tr w:rsidR="00746C7F" w14:paraId="7A1EFFB4" w14:textId="77777777">
        <w:trPr>
          <w:trHeight w:val="519"/>
          <w:jc w:val="center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40D66C" w14:textId="77777777" w:rsidR="00746C7F" w:rsidRDefault="00746C7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10" w:type="dxa"/>
              <w:left w:w="10" w:type="dxa"/>
              <w:right w:w="10" w:type="dxa"/>
            </w:tcMar>
            <w:vAlign w:val="center"/>
          </w:tcPr>
          <w:p w14:paraId="3B6EF4EE" w14:textId="77777777" w:rsidR="00746C7F" w:rsidRDefault="000000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10" w:type="dxa"/>
              <w:left w:w="10" w:type="dxa"/>
              <w:right w:w="10" w:type="dxa"/>
            </w:tcMar>
            <w:vAlign w:val="center"/>
          </w:tcPr>
          <w:p w14:paraId="2AB72681" w14:textId="77777777" w:rsidR="00746C7F" w:rsidRDefault="000000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招聘职位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10" w:type="dxa"/>
              <w:left w:w="10" w:type="dxa"/>
              <w:right w:w="10" w:type="dxa"/>
            </w:tcMar>
            <w:vAlign w:val="center"/>
          </w:tcPr>
          <w:p w14:paraId="4F4CE6BF" w14:textId="77777777" w:rsidR="00746C7F" w:rsidRDefault="000000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需求人数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10" w:type="dxa"/>
              <w:left w:w="10" w:type="dxa"/>
              <w:right w:w="10" w:type="dxa"/>
            </w:tcMar>
            <w:vAlign w:val="center"/>
          </w:tcPr>
          <w:p w14:paraId="543D1CF4" w14:textId="77777777" w:rsidR="00746C7F" w:rsidRDefault="000000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任职要求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10" w:type="dxa"/>
              <w:left w:w="10" w:type="dxa"/>
              <w:right w:w="10" w:type="dxa"/>
            </w:tcMar>
            <w:vAlign w:val="center"/>
          </w:tcPr>
          <w:p w14:paraId="478CA83D" w14:textId="77777777" w:rsidR="00746C7F" w:rsidRDefault="000000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主要岗位职责描述</w:t>
            </w:r>
          </w:p>
        </w:tc>
      </w:tr>
      <w:tr w:rsidR="00746C7F" w14:paraId="77843B1C" w14:textId="77777777">
        <w:trPr>
          <w:trHeight w:val="5553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448A8A" w14:textId="77777777" w:rsidR="00746C7F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838435" w14:textId="77777777" w:rsidR="00746C7F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幼儿园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273C84F" w14:textId="77777777" w:rsidR="00746C7F" w:rsidRDefault="00000000"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Cs w:val="21"/>
              </w:rPr>
              <w:t>教师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D85D7C" w14:textId="77777777" w:rsidR="00746C7F" w:rsidRDefault="00000000">
            <w:pPr>
              <w:jc w:val="center"/>
              <w:rPr>
                <w:rFonts w:ascii="仿宋_GB2312" w:eastAsia="仿宋_GB2312" w:hAnsiTheme="majorEastAsia" w:cstheme="majorEastAsia"/>
                <w:kern w:val="0"/>
                <w:szCs w:val="21"/>
              </w:rPr>
            </w:pPr>
            <w:r>
              <w:rPr>
                <w:rFonts w:ascii="仿宋_GB2312" w:eastAsia="仿宋_GB2312" w:hAnsiTheme="majorEastAsia" w:cstheme="majorEastAsia"/>
                <w:kern w:val="0"/>
                <w:szCs w:val="21"/>
              </w:rPr>
              <w:t>3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</w:tcPr>
          <w:p w14:paraId="0D872F46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br/>
            </w:r>
          </w:p>
          <w:p w14:paraId="162D4003" w14:textId="77777777" w:rsidR="00746C7F" w:rsidRDefault="00746C7F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</w:p>
          <w:p w14:paraId="60FD73AD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1.年龄22-45岁，专科及以上学历，学前教育方向专业。</w:t>
            </w:r>
          </w:p>
          <w:p w14:paraId="764BA3B6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2.具有普通话证书及教师资格证。</w:t>
            </w:r>
          </w:p>
          <w:p w14:paraId="4ED48496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3.学科基本素养高，教学基本功、教材解析、讲课等方面优势突出，具有专业的科研能力。</w:t>
            </w:r>
          </w:p>
          <w:p w14:paraId="49EF57EA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4.具有优秀潜质的应届毕业生。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7E0C9BA6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1．负责幼儿一日活动组织及班级教育教学工作，制定教学计划，创造性地做好备课、教学、考评等工作，确保教学质量。</w:t>
            </w:r>
          </w:p>
          <w:p w14:paraId="44BC21DF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2．承担并完成学校安排的教学任务，管理好班级幼儿玩具及其它物品。</w:t>
            </w:r>
          </w:p>
          <w:p w14:paraId="006C3784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3．积极参加校本教研和校本培训，钻研教材，研究教法，不断学习，力求精通专业知识，提高课程实施的能力和水平。</w:t>
            </w:r>
          </w:p>
          <w:p w14:paraId="529A6BB7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4．培养幼儿良好学习方法与行为习惯。</w:t>
            </w:r>
          </w:p>
          <w:p w14:paraId="09231E22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5．尊重学生差异，严格要求，科学引导，爱护学生，不体罚和变相体罚学生，及时处理学生的有关问题。</w:t>
            </w:r>
          </w:p>
          <w:p w14:paraId="2347A458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6．增强幼儿安全意识，依法治教。</w:t>
            </w:r>
          </w:p>
          <w:p w14:paraId="0E787AF8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7．负责专业教室和教学设施的管理和使用。</w:t>
            </w:r>
          </w:p>
          <w:p w14:paraId="3F123C02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8．做好学期、学年幼儿发展情况的综合评定和分析工作。</w:t>
            </w:r>
          </w:p>
          <w:p w14:paraId="3994F03E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9.与家长保持联系，了解幼儿家庭教育情况，协同完成教育任务。</w:t>
            </w:r>
          </w:p>
          <w:p w14:paraId="21D15A5C" w14:textId="77777777" w:rsidR="00746C7F" w:rsidRDefault="00746C7F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</w:p>
        </w:tc>
      </w:tr>
      <w:tr w:rsidR="00746C7F" w14:paraId="79FC4E48" w14:textId="77777777">
        <w:trPr>
          <w:trHeight w:val="90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DC8A26" w14:textId="77777777" w:rsidR="00746C7F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lastRenderedPageBreak/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AC99B6" w14:textId="77777777" w:rsidR="00746C7F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小学部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91C703" w14:textId="77777777" w:rsidR="00746C7F" w:rsidRDefault="00000000">
            <w:pPr>
              <w:jc w:val="center"/>
              <w:rPr>
                <w:rFonts w:ascii="仿宋_GB2312" w:eastAsia="仿宋_GB2312" w:hAnsiTheme="majorEastAsia" w:cstheme="majorEastAsia"/>
              </w:rPr>
            </w:pPr>
            <w:r>
              <w:rPr>
                <w:rFonts w:ascii="仿宋_GB2312" w:eastAsia="仿宋_GB2312" w:hAnsiTheme="majorEastAsia" w:cstheme="majorEastAsia" w:hint="eastAsia"/>
              </w:rPr>
              <w:t>宿管教师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8CAD82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1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</w:tcPr>
          <w:p w14:paraId="77E931F5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1.</w:t>
            </w:r>
            <w:r>
              <w:rPr>
                <w:rFonts w:ascii="仿宋_GB2312" w:eastAsia="仿宋_GB2312" w:hAnsiTheme="majorEastAsia" w:cstheme="majorEastAsia"/>
                <w:sz w:val="21"/>
                <w:szCs w:val="21"/>
              </w:rPr>
              <w:t>年龄30-55岁，高中及以上学历，身体健康，无传染病。</w:t>
            </w:r>
            <w:r>
              <w:rPr>
                <w:rFonts w:ascii="仿宋_GB2312" w:eastAsia="仿宋_GB2312" w:hAnsiTheme="majorEastAsia" w:cstheme="majorEastAsia"/>
                <w:sz w:val="21"/>
                <w:szCs w:val="21"/>
              </w:rPr>
              <w:br/>
            </w: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2.有爱心，亲和力佳，热爱教育事业，</w:t>
            </w:r>
            <w:r>
              <w:rPr>
                <w:rFonts w:ascii="仿宋_GB2312" w:eastAsia="仿宋_GB2312" w:hAnsiTheme="majorEastAsia" w:cstheme="majorEastAsia"/>
                <w:sz w:val="21"/>
                <w:szCs w:val="21"/>
              </w:rPr>
              <w:t>服从学校领导,听从分配,胜任岗位工作</w:t>
            </w: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，</w:t>
            </w:r>
            <w:r>
              <w:rPr>
                <w:rFonts w:ascii="仿宋_GB2312" w:eastAsia="仿宋_GB2312" w:hAnsiTheme="majorEastAsia" w:cstheme="majorEastAsia"/>
                <w:sz w:val="21"/>
                <w:szCs w:val="21"/>
              </w:rPr>
              <w:t>有学校宿舍管理或教学工作经验者优先考虑。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82E8D1F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1．</w:t>
            </w:r>
            <w:r>
              <w:rPr>
                <w:rFonts w:ascii="仿宋_GB2312" w:eastAsia="仿宋_GB2312" w:hAnsiTheme="majorEastAsia" w:cstheme="majorEastAsia"/>
                <w:sz w:val="21"/>
                <w:szCs w:val="21"/>
              </w:rPr>
              <w:t>遵守学校的各项规章制度</w:t>
            </w: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，</w:t>
            </w:r>
            <w:r>
              <w:rPr>
                <w:rFonts w:ascii="仿宋_GB2312" w:eastAsia="仿宋_GB2312" w:hAnsiTheme="majorEastAsia" w:cstheme="majorEastAsia"/>
                <w:sz w:val="21"/>
                <w:szCs w:val="21"/>
              </w:rPr>
              <w:t>爱岗敬业</w:t>
            </w: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，</w:t>
            </w:r>
            <w:r>
              <w:rPr>
                <w:rFonts w:ascii="仿宋_GB2312" w:eastAsia="仿宋_GB2312" w:hAnsiTheme="majorEastAsia" w:cstheme="majorEastAsia"/>
                <w:sz w:val="21"/>
                <w:szCs w:val="21"/>
              </w:rPr>
              <w:t>尽职尽责</w:t>
            </w: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；</w:t>
            </w:r>
          </w:p>
          <w:p w14:paraId="3CE8C7B0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2．严格执行宿管教师的工作规程，悉心照顾学生生活起居；</w:t>
            </w:r>
          </w:p>
          <w:p w14:paraId="49417438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3．做好学生的安全接送工作，组织并指导学生文明就餐；</w:t>
            </w:r>
          </w:p>
          <w:p w14:paraId="6F14548B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4．管理好学生宿舍，按常规要求督促学生整理内务、卫生。</w:t>
            </w:r>
          </w:p>
        </w:tc>
      </w:tr>
      <w:tr w:rsidR="00746C7F" w14:paraId="11BA7A1D" w14:textId="77777777">
        <w:trPr>
          <w:trHeight w:val="627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540EAD" w14:textId="77777777" w:rsidR="00746C7F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C3D9B1" w14:textId="77777777" w:rsidR="00746C7F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国内高中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8322C9" w14:textId="77777777" w:rsidR="00746C7F" w:rsidRDefault="00000000">
            <w:pPr>
              <w:jc w:val="center"/>
              <w:rPr>
                <w:rFonts w:ascii="仿宋_GB2312" w:eastAsia="仿宋_GB2312" w:hAnsiTheme="majorEastAsia" w:cstheme="majorEastAsia"/>
              </w:rPr>
            </w:pPr>
            <w:r>
              <w:rPr>
                <w:rFonts w:ascii="仿宋_GB2312" w:eastAsia="仿宋_GB2312" w:hAnsiTheme="majorEastAsia" w:cstheme="majorEastAsia" w:hint="eastAsia"/>
              </w:rPr>
              <w:t>学科教师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DA376F" w14:textId="77777777" w:rsidR="00746C7F" w:rsidRDefault="00000000">
            <w:pPr>
              <w:jc w:val="center"/>
              <w:rPr>
                <w:rFonts w:ascii="仿宋_GB2312" w:eastAsia="仿宋_GB2312" w:hAnsiTheme="majorEastAsia" w:cstheme="majorEastAsia"/>
                <w:kern w:val="0"/>
                <w:szCs w:val="21"/>
              </w:rPr>
            </w:pPr>
            <w:r>
              <w:rPr>
                <w:rFonts w:ascii="仿宋_GB2312" w:eastAsia="仿宋_GB2312" w:hAnsiTheme="majorEastAsia" w:cstheme="majorEastAsia"/>
                <w:kern w:val="0"/>
                <w:szCs w:val="21"/>
              </w:rPr>
              <w:t>3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</w:tcPr>
          <w:p w14:paraId="0D8D82EE" w14:textId="77777777" w:rsidR="00746C7F" w:rsidRDefault="00746C7F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</w:p>
          <w:p w14:paraId="08E4A3A1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1.年龄50岁以下，本科及以上学历，学科教育方向专业。</w:t>
            </w:r>
          </w:p>
          <w:p w14:paraId="46660FAF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2.高中学科教师资格证及普通话证书。</w:t>
            </w:r>
          </w:p>
          <w:p w14:paraId="54748F41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3.学科基本素养高，教学基本功、教材解析、讲课等方面优势突出，具有专业的科研能力。</w:t>
            </w:r>
          </w:p>
          <w:p w14:paraId="16A892EC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4.教师岗位优先录用人员：骨干教师、学科带头人、省级或市级优秀教师、正高级教师、中原名师、特级教师、省级名师等专家型教师；有丰富工作经验的省级名班主任；荣获市级优质课一等奖的教师。</w:t>
            </w:r>
          </w:p>
          <w:p w14:paraId="5C192732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5.具有优秀潜质的应届毕业生。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4C01A399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1.贯彻学科课程标准，执行学科课程计划，按计划授课。</w:t>
            </w:r>
          </w:p>
          <w:p w14:paraId="75EDF6C7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2.承担并完成学校安排的教学任务，严格按课表上课，不随意调课、停课、加课、误课和拖堂，严格执行教学进度计划；创造性地做好备课、教学、辅导、批改、考评等工作，确保教学质量。</w:t>
            </w:r>
          </w:p>
          <w:p w14:paraId="45211419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3.积极参加校本教研和校本培训，钻研教材，研究教法，不断学习，力求精通所教学科的专业知识，提高课程实施的能力和水平。</w:t>
            </w:r>
          </w:p>
          <w:p w14:paraId="210CDAD3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4.重视学生良好学习习惯、学习方法与行为习惯的培养。</w:t>
            </w:r>
          </w:p>
          <w:p w14:paraId="05339F08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5.尊重学生差异，严格要求，科学引导，爱护学生，不体罚和变相体罚学生，及时处理学生的有关问题。</w:t>
            </w:r>
          </w:p>
          <w:p w14:paraId="2868A93C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6.增强课堂安全意识，依法治教，担任班主任或配合班主任，做好学生教育与管理工作，做好学生活动的组织与指导，做好家校沟通工作。</w:t>
            </w:r>
          </w:p>
          <w:p w14:paraId="52312688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7.组织好各种学科实践活动和教学竞赛；负责专业教室和教学设施的管理和使用。</w:t>
            </w:r>
          </w:p>
          <w:p w14:paraId="42A0110A" w14:textId="77777777" w:rsidR="00746C7F" w:rsidRDefault="00000000">
            <w:pPr>
              <w:numPr>
                <w:ilvl w:val="8"/>
                <w:numId w:val="0"/>
              </w:numPr>
              <w:ind w:leftChars="100" w:left="2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Cs w:val="21"/>
              </w:rPr>
              <w:t>8.主动与班主任取得联系，做好学生学期、学年成绩的综合评定和分析工作。</w:t>
            </w:r>
          </w:p>
        </w:tc>
      </w:tr>
      <w:tr w:rsidR="00746C7F" w14:paraId="04A70B82" w14:textId="77777777">
        <w:trPr>
          <w:trHeight w:val="571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EB56F8" w14:textId="77777777" w:rsidR="00746C7F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lastRenderedPageBreak/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7436EC" w14:textId="77777777" w:rsidR="00746C7F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管理岗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96BB282" w14:textId="77777777" w:rsidR="00746C7F" w:rsidRDefault="00000000">
            <w:pPr>
              <w:jc w:val="center"/>
              <w:rPr>
                <w:rFonts w:ascii="仿宋_GB2312" w:eastAsia="仿宋_GB2312" w:hAnsiTheme="majorEastAsia" w:cstheme="majorEastAsia"/>
              </w:rPr>
            </w:pPr>
            <w:r>
              <w:rPr>
                <w:rFonts w:ascii="仿宋_GB2312" w:eastAsia="仿宋_GB2312" w:hAnsiTheme="majorEastAsia" w:cstheme="majorEastAsia" w:hint="eastAsia"/>
              </w:rPr>
              <w:t>国内高中执行校长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ABF699" w14:textId="77777777" w:rsidR="00746C7F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</w:tcPr>
          <w:p w14:paraId="37202F76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1.年龄40-60岁之间，教育或管理类相关专业，本科及以上学历，有教师资格证或校长岗位资格证。</w:t>
            </w:r>
          </w:p>
          <w:p w14:paraId="68C9A093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2.公办或民办高中5年以上学校管理岗位工作经验，有丰富的办学思想、较高的办学治校水平和优秀的办学业绩，得到同行和社会的充分肯定和认同。</w:t>
            </w:r>
          </w:p>
          <w:p w14:paraId="1A221806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3.具有良好的职业素养，专业知识扎实，熟识教育规律；有强烈的事业心、责任心和良好的执行力；具有开创精神与出色的领导能力。</w:t>
            </w:r>
          </w:p>
          <w:p w14:paraId="290051E2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4.教学理念先进，具有教育教学管理与指导能力；具有课程构建及课程领导能力。</w:t>
            </w:r>
          </w:p>
          <w:p w14:paraId="0C520B52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5.在教育行业享有较高声誉，具有高级职称、获得国家级省级评优评先荣誉等奖项者，条件可适度放宽，优先聘用。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4288EF74" w14:textId="77777777" w:rsidR="00746C7F" w:rsidRDefault="00746C7F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</w:p>
          <w:p w14:paraId="1A57047E" w14:textId="77777777" w:rsidR="00746C7F" w:rsidRDefault="00746C7F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</w:p>
          <w:p w14:paraId="175416F7" w14:textId="77777777" w:rsidR="00746C7F" w:rsidRDefault="00746C7F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</w:p>
          <w:p w14:paraId="1001B642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1.热爱教育事业，德才兼备，品行端正、能够严格遵守教师职业道德规范，具有强烈的事业心和协作精神。</w:t>
            </w:r>
          </w:p>
          <w:p w14:paraId="2CB9C21E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2.具备良好的政治素质和思想品德，遵纪守法，诚实守信，无不良行为记录。</w:t>
            </w:r>
          </w:p>
          <w:p w14:paraId="6D58BEF4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3.专业能力强，熟悉相关业务，具有胜任岗位工作需要的知识、经验、能力和素质。</w:t>
            </w:r>
          </w:p>
          <w:p w14:paraId="00A2907A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4.具有良好的学习、执行、沟通、分析、创新和办公自动化运用等基本职业能力。</w:t>
            </w:r>
          </w:p>
          <w:p w14:paraId="778D5948" w14:textId="77777777" w:rsidR="00746C7F" w:rsidRDefault="00000000">
            <w:pPr>
              <w:pStyle w:val="a9"/>
              <w:widowControl/>
              <w:spacing w:before="0" w:beforeAutospacing="0" w:after="0" w:afterAutospacing="0" w:line="360" w:lineRule="auto"/>
              <w:ind w:leftChars="100" w:left="210"/>
              <w:jc w:val="both"/>
              <w:rPr>
                <w:rFonts w:ascii="仿宋_GB2312" w:eastAsia="仿宋_GB2312" w:hAnsiTheme="majorEastAsia" w:cstheme="majorEastAsia"/>
                <w:sz w:val="21"/>
                <w:szCs w:val="21"/>
              </w:rPr>
            </w:pPr>
            <w:r>
              <w:rPr>
                <w:rFonts w:ascii="仿宋_GB2312" w:eastAsia="仿宋_GB2312" w:hAnsiTheme="majorEastAsia" w:cstheme="majorEastAsia" w:hint="eastAsia"/>
                <w:sz w:val="21"/>
                <w:szCs w:val="21"/>
              </w:rPr>
              <w:t>5.爱岗敬业、敢于担当，主动服务、高效执行，团结协作、务实创新，廉洁自律、艰苦朴素。</w:t>
            </w:r>
          </w:p>
        </w:tc>
      </w:tr>
      <w:tr w:rsidR="00746C7F" w14:paraId="1E8CB9AB" w14:textId="77777777">
        <w:trPr>
          <w:trHeight w:val="566"/>
          <w:jc w:val="center"/>
        </w:trPr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712BE8" w14:textId="77777777" w:rsidR="00746C7F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合计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AE272A" w14:textId="77777777" w:rsidR="00746C7F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人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</w:tcPr>
          <w:p w14:paraId="132165D4" w14:textId="77777777" w:rsidR="00746C7F" w:rsidRDefault="00746C7F">
            <w:pPr>
              <w:spacing w:line="240" w:lineRule="exact"/>
              <w:rPr>
                <w:rFonts w:ascii="等线 Light" w:eastAsia="等线 Light" w:hAnsi="等线 Light" w:cs="等线 Light"/>
                <w:color w:val="000000"/>
                <w:sz w:val="16"/>
                <w:szCs w:val="16"/>
              </w:rPr>
            </w:pP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034C3B54" w14:textId="77777777" w:rsidR="00746C7F" w:rsidRDefault="00746C7F">
            <w:pPr>
              <w:spacing w:line="240" w:lineRule="exact"/>
              <w:rPr>
                <w:rFonts w:ascii="等线 Light" w:eastAsia="等线 Light" w:hAnsi="等线 Light" w:cs="等线 Light"/>
                <w:color w:val="000000"/>
                <w:sz w:val="16"/>
                <w:szCs w:val="16"/>
              </w:rPr>
            </w:pPr>
          </w:p>
        </w:tc>
      </w:tr>
    </w:tbl>
    <w:p w14:paraId="17BB98C9" w14:textId="77777777" w:rsidR="00746C7F" w:rsidRDefault="00746C7F"/>
    <w:sectPr w:rsidR="00746C7F">
      <w:footerReference w:type="default" r:id="rId7"/>
      <w:pgSz w:w="16838" w:h="11906" w:orient="landscape"/>
      <w:pgMar w:top="1417" w:right="1440" w:bottom="141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56123" w14:textId="77777777" w:rsidR="008A3FAF" w:rsidRDefault="008A3FAF">
      <w:r>
        <w:separator/>
      </w:r>
    </w:p>
  </w:endnote>
  <w:endnote w:type="continuationSeparator" w:id="0">
    <w:p w14:paraId="3E0357CE" w14:textId="77777777" w:rsidR="008A3FAF" w:rsidRDefault="008A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0D4AE7D-6FFE-4EC4-BEC2-9FDB2E623CD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67340DD-AC7E-4D77-ABE9-7C373B963854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3" w:subsetted="1" w:fontKey="{1547B4BF-CDCD-4BBB-AA3E-05C1A1E4DCD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7ED074C-070F-42F2-9304-2265D6C0701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D9DF" w14:textId="77777777" w:rsidR="00746C7F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4D0ED7" wp14:editId="183F0D9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F86E1C" w14:textId="77777777" w:rsidR="00746C7F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1pt;width:14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HyBjdEAAAADAQAADwAAAAAAAAABACAAAAAiAAAAZHJzL2Rvd25yZXYueG1sUEsBAhQAFAAAAAgA&#10;h07iQMQ7ld4sAgAAUw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8071" w14:textId="77777777" w:rsidR="008A3FAF" w:rsidRDefault="008A3FAF">
      <w:r>
        <w:separator/>
      </w:r>
    </w:p>
  </w:footnote>
  <w:footnote w:type="continuationSeparator" w:id="0">
    <w:p w14:paraId="0F3C531E" w14:textId="77777777" w:rsidR="008A3FAF" w:rsidRDefault="008A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4ZGNiOWQ4MWI0NjRjMjVjMmI0OWY5YmU2YWM3MTIifQ=="/>
  </w:docVars>
  <w:rsids>
    <w:rsidRoot w:val="7F1C69A6"/>
    <w:rsid w:val="00000690"/>
    <w:rsid w:val="00020A77"/>
    <w:rsid w:val="00054C76"/>
    <w:rsid w:val="0008435E"/>
    <w:rsid w:val="00096036"/>
    <w:rsid w:val="000D3E7E"/>
    <w:rsid w:val="000E7275"/>
    <w:rsid w:val="0010205F"/>
    <w:rsid w:val="0010736A"/>
    <w:rsid w:val="001153F2"/>
    <w:rsid w:val="00117253"/>
    <w:rsid w:val="001231DF"/>
    <w:rsid w:val="001409C9"/>
    <w:rsid w:val="00157679"/>
    <w:rsid w:val="00201004"/>
    <w:rsid w:val="002060BA"/>
    <w:rsid w:val="00232ECF"/>
    <w:rsid w:val="002530FA"/>
    <w:rsid w:val="0029794C"/>
    <w:rsid w:val="00303531"/>
    <w:rsid w:val="0031001C"/>
    <w:rsid w:val="003A798E"/>
    <w:rsid w:val="003C1478"/>
    <w:rsid w:val="00403982"/>
    <w:rsid w:val="0041163C"/>
    <w:rsid w:val="00466112"/>
    <w:rsid w:val="00487FD9"/>
    <w:rsid w:val="00494370"/>
    <w:rsid w:val="005041D3"/>
    <w:rsid w:val="005111D0"/>
    <w:rsid w:val="0055626B"/>
    <w:rsid w:val="00562B34"/>
    <w:rsid w:val="0058447D"/>
    <w:rsid w:val="005860CA"/>
    <w:rsid w:val="005E238D"/>
    <w:rsid w:val="005E7D27"/>
    <w:rsid w:val="00630FA4"/>
    <w:rsid w:val="00632D8E"/>
    <w:rsid w:val="006407DD"/>
    <w:rsid w:val="006536B0"/>
    <w:rsid w:val="00684DE2"/>
    <w:rsid w:val="00696EFE"/>
    <w:rsid w:val="00702005"/>
    <w:rsid w:val="00732E58"/>
    <w:rsid w:val="0073660E"/>
    <w:rsid w:val="00746C7F"/>
    <w:rsid w:val="007C237A"/>
    <w:rsid w:val="007C2FCC"/>
    <w:rsid w:val="007E081C"/>
    <w:rsid w:val="007F3467"/>
    <w:rsid w:val="008145DB"/>
    <w:rsid w:val="00817682"/>
    <w:rsid w:val="00820FF7"/>
    <w:rsid w:val="00847D2D"/>
    <w:rsid w:val="008637AE"/>
    <w:rsid w:val="008713A5"/>
    <w:rsid w:val="008A3FAF"/>
    <w:rsid w:val="008B21EB"/>
    <w:rsid w:val="008E4B7A"/>
    <w:rsid w:val="008F2304"/>
    <w:rsid w:val="008F50FD"/>
    <w:rsid w:val="008F7145"/>
    <w:rsid w:val="00967154"/>
    <w:rsid w:val="0098533D"/>
    <w:rsid w:val="009A7E4F"/>
    <w:rsid w:val="009C0BE5"/>
    <w:rsid w:val="00A06624"/>
    <w:rsid w:val="00A57AF8"/>
    <w:rsid w:val="00A645B8"/>
    <w:rsid w:val="00AB4D0F"/>
    <w:rsid w:val="00AD09F0"/>
    <w:rsid w:val="00AD2321"/>
    <w:rsid w:val="00AE61BA"/>
    <w:rsid w:val="00AF28B2"/>
    <w:rsid w:val="00B4609E"/>
    <w:rsid w:val="00B93881"/>
    <w:rsid w:val="00BF4B5D"/>
    <w:rsid w:val="00BF5F02"/>
    <w:rsid w:val="00C1754A"/>
    <w:rsid w:val="00C2121B"/>
    <w:rsid w:val="00C33A46"/>
    <w:rsid w:val="00C4478D"/>
    <w:rsid w:val="00C45823"/>
    <w:rsid w:val="00C52C34"/>
    <w:rsid w:val="00C53391"/>
    <w:rsid w:val="00C54603"/>
    <w:rsid w:val="00CC0B1B"/>
    <w:rsid w:val="00CD1F89"/>
    <w:rsid w:val="00CE7099"/>
    <w:rsid w:val="00CF7605"/>
    <w:rsid w:val="00D20F96"/>
    <w:rsid w:val="00D5072F"/>
    <w:rsid w:val="00D97E28"/>
    <w:rsid w:val="00DE1C6D"/>
    <w:rsid w:val="00E31823"/>
    <w:rsid w:val="00E3369C"/>
    <w:rsid w:val="00E45A33"/>
    <w:rsid w:val="00E90D5A"/>
    <w:rsid w:val="00EB5833"/>
    <w:rsid w:val="00EC4315"/>
    <w:rsid w:val="00FA5035"/>
    <w:rsid w:val="00FB2F1A"/>
    <w:rsid w:val="00FE6214"/>
    <w:rsid w:val="0772722E"/>
    <w:rsid w:val="0D715D5F"/>
    <w:rsid w:val="0F161486"/>
    <w:rsid w:val="0F1E1312"/>
    <w:rsid w:val="102313C5"/>
    <w:rsid w:val="10E337B8"/>
    <w:rsid w:val="12115F7E"/>
    <w:rsid w:val="12667564"/>
    <w:rsid w:val="13FF1DBF"/>
    <w:rsid w:val="18645740"/>
    <w:rsid w:val="1A582C18"/>
    <w:rsid w:val="2567670B"/>
    <w:rsid w:val="25D03945"/>
    <w:rsid w:val="2E0A2C26"/>
    <w:rsid w:val="30F74D2A"/>
    <w:rsid w:val="37012244"/>
    <w:rsid w:val="39BB57A6"/>
    <w:rsid w:val="3A881CA1"/>
    <w:rsid w:val="3B4007CD"/>
    <w:rsid w:val="3C8804B8"/>
    <w:rsid w:val="4A7E690F"/>
    <w:rsid w:val="4FF07213"/>
    <w:rsid w:val="51865E35"/>
    <w:rsid w:val="5452371D"/>
    <w:rsid w:val="59510065"/>
    <w:rsid w:val="5A5A6C99"/>
    <w:rsid w:val="5B83153E"/>
    <w:rsid w:val="5CEA705B"/>
    <w:rsid w:val="63E40089"/>
    <w:rsid w:val="6688160B"/>
    <w:rsid w:val="6755723B"/>
    <w:rsid w:val="69E877FB"/>
    <w:rsid w:val="6D2F24AB"/>
    <w:rsid w:val="6EE71747"/>
    <w:rsid w:val="71E2790D"/>
    <w:rsid w:val="746316E5"/>
    <w:rsid w:val="7F1C6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9A8FA"/>
  <w15:docId w15:val="{71DC7FC4-8B52-40B1-AABF-0C781B84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qFormat/>
    <w:pPr>
      <w:ind w:firstLineChars="100" w:firstLine="420"/>
    </w:pPr>
    <w:rPr>
      <w:rFonts w:ascii="Calibri" w:eastAsia="宋体" w:hAnsi="Calibri" w:cs="Times New Roman"/>
      <w:szCs w:val="22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qFormat/>
    <w:pPr>
      <w:snapToGrid w:val="0"/>
      <w:jc w:val="left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1"/>
    <w:uiPriority w:val="20"/>
    <w:qFormat/>
    <w:rPr>
      <w:i/>
      <w:iCs/>
    </w:rPr>
  </w:style>
  <w:style w:type="paragraph" w:customStyle="1" w:styleId="Default">
    <w:name w:val="Default"/>
    <w:next w:val="a8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font41">
    <w:name w:val="font41"/>
    <w:basedOn w:val="a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a7">
    <w:name w:val="页眉 字符"/>
    <w:basedOn w:val="a1"/>
    <w:link w:val="a6"/>
    <w:qFormat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 me Jamilah</dc:creator>
  <cp:lastModifiedBy>Administrator</cp:lastModifiedBy>
  <cp:revision>2</cp:revision>
  <cp:lastPrinted>2023-02-24T08:07:00Z</cp:lastPrinted>
  <dcterms:created xsi:type="dcterms:W3CDTF">2023-04-27T08:03:00Z</dcterms:created>
  <dcterms:modified xsi:type="dcterms:W3CDTF">2023-04-27T08:03:00Z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2052-11.1.0.12608</vt:lpwstr>
  </property>
  <property fmtid="{D5CDD505-2E9C-101B-9397-08002B2CF9AE}" pid="3" name="ICV">
    <vt:lpwstr>B7394074FE8F4C7A940AF82B29305740</vt:lpwstr>
  </property>
</Properties>
</file>